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76" w:after="0"/>
        <w:ind w:left="0" w:right="-2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Normal"/>
        <w:spacing w:lineRule="auto" w:line="240" w:before="76" w:after="0"/>
        <w:ind w:left="0" w:right="-2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nextPage"/>
          <w:pgSz w:w="12240" w:h="15840"/>
          <w:pgMar w:left="1700" w:right="1680" w:header="0" w:top="1360" w:footer="0" w:bottom="280" w:gutter="0"/>
          <w:pgNumType w:fmt="decimal"/>
          <w:formProt w:val="false"/>
          <w:textDirection w:val="lrTb"/>
          <w:docGrid w:type="default" w:linePitch="240" w:charSpace="4294965247"/>
        </w:sectPr>
      </w:pPr>
    </w:p>
    <w:p>
      <w:pPr>
        <w:pStyle w:val="Normal"/>
        <w:widowControl/>
        <w:spacing w:lineRule="atLeast" w:line="510" w:before="0" w:after="0"/>
        <w:ind w:left="0" w:right="0" w:hanging="0"/>
        <w:jc w:val="center"/>
        <w:rPr>
          <w:rFonts w:ascii="ArIAL" w:hAnsi="ArIAL"/>
          <w:b/>
          <w:caps/>
          <w:color w:val="000000"/>
          <w:sz w:val="20"/>
          <w:szCs w:val="20"/>
          <w:shd w:fill="FFFFFF" w:val="clear"/>
        </w:rPr>
      </w:pPr>
      <w:bookmarkStart w:id="0" w:name="314138216FNAM1"/>
      <w:bookmarkEnd w:id="0"/>
      <w:r>
        <w:rPr>
          <w:rFonts w:ascii="ArIAL" w:hAnsi="ArIAL"/>
          <w:b w:val="false"/>
          <w:caps/>
          <w:color w:val="000000"/>
          <w:sz w:val="20"/>
          <w:szCs w:val="20"/>
          <w:shd w:fill="FFFFFF" w:val="clear"/>
        </w:rPr>
        <w:t>XXXX </w:t>
      </w:r>
      <w:bookmarkStart w:id="1" w:name="314138216LNAM1"/>
      <w:bookmarkEnd w:id="1"/>
      <w:r>
        <w:rPr>
          <w:rFonts w:ascii="ArIAL" w:hAnsi="ArIAL"/>
          <w:b/>
          <w:caps/>
          <w:color w:val="000000"/>
          <w:sz w:val="20"/>
          <w:szCs w:val="20"/>
          <w:shd w:fill="FFFFFF" w:val="clear"/>
        </w:rPr>
        <w:t>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center"/>
        <w:rPr>
          <w:rFonts w:ascii="ArIAL" w:hAnsi="ArIAL"/>
          <w:color w:val="000000"/>
          <w:sz w:val="20"/>
          <w:szCs w:val="20"/>
          <w:shd w:fill="FFFFFF" w:val="clear"/>
        </w:rPr>
      </w:pPr>
      <w:bookmarkStart w:id="2" w:name="314138217STRT1"/>
      <w:bookmarkEnd w:id="2"/>
      <w:r>
        <w:rPr>
          <w:rFonts w:ascii="ArIAL" w:hAnsi="ArIAL"/>
          <w:color w:val="000000"/>
          <w:sz w:val="20"/>
          <w:szCs w:val="20"/>
          <w:shd w:fill="FFFFFF" w:val="clear"/>
        </w:rPr>
        <w:t>XXXX, </w:t>
      </w:r>
      <w:bookmarkStart w:id="3" w:name="314138217CITY1"/>
      <w:bookmarkEnd w:id="3"/>
      <w:r>
        <w:rPr>
          <w:rFonts w:ascii="ArIAL" w:hAnsi="ArIAL"/>
          <w:color w:val="000000"/>
          <w:sz w:val="20"/>
          <w:szCs w:val="20"/>
          <w:shd w:fill="FFFFFF" w:val="clear"/>
        </w:rPr>
        <w:t>Palm Beach Gardens, </w:t>
      </w:r>
      <w:bookmarkStart w:id="4" w:name="314138217STAT1"/>
      <w:bookmarkEnd w:id="4"/>
      <w:r>
        <w:rPr>
          <w:rFonts w:ascii="ArIAL" w:hAnsi="ArIAL"/>
          <w:color w:val="000000"/>
          <w:sz w:val="20"/>
          <w:szCs w:val="20"/>
          <w:shd w:fill="FFFFFF" w:val="clear"/>
        </w:rPr>
        <w:t>FL </w:t>
      </w:r>
      <w:bookmarkStart w:id="5" w:name="314138217ZIPC1"/>
      <w:bookmarkEnd w:id="5"/>
      <w:r>
        <w:rPr>
          <w:rFonts w:ascii="ArIAL" w:hAnsi="ArIAL"/>
          <w:color w:val="000000"/>
          <w:sz w:val="20"/>
          <w:szCs w:val="20"/>
          <w:shd w:fill="FFFFFF" w:val="clear"/>
        </w:rPr>
        <w:t>33410 | H: </w:t>
      </w:r>
      <w:bookmarkStart w:id="6" w:name="314138217HPHN1"/>
      <w:bookmarkEnd w:id="6"/>
      <w:r>
        <w:rPr>
          <w:rFonts w:ascii="ArIAL" w:hAnsi="ArIAL"/>
          <w:color w:val="000000"/>
          <w:sz w:val="20"/>
          <w:szCs w:val="20"/>
          <w:shd w:fill="FFFFFF" w:val="clear"/>
        </w:rPr>
        <w:t>XXX-XXXX-XXX | C: </w:t>
      </w:r>
      <w:bookmarkStart w:id="7" w:name="314138217CPHN1"/>
      <w:bookmarkEnd w:id="7"/>
      <w:r>
        <w:rPr>
          <w:rFonts w:ascii="ArIAL" w:hAnsi="ArIAL"/>
          <w:color w:val="000000"/>
          <w:sz w:val="20"/>
          <w:szCs w:val="20"/>
          <w:shd w:fill="FFFFFF" w:val="clear"/>
        </w:rPr>
        <w:t>XXX-XXXX-XXX | </w:t>
      </w:r>
      <w:bookmarkStart w:id="8" w:name="314138217EMAI1"/>
      <w:bookmarkEnd w:id="8"/>
      <w:r>
        <w:rPr>
          <w:rFonts w:ascii="ArIAL" w:hAnsi="ArIAL"/>
          <w:color w:val="000000"/>
          <w:sz w:val="20"/>
          <w:szCs w:val="20"/>
          <w:shd w:fill="FFFFFF" w:val="clear"/>
        </w:rPr>
        <w:t>XXXX@XXXX.XXX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rFonts w:ascii="ArIAL" w:hAnsi="ArIAL"/>
          <w:b/>
          <w:bCs/>
          <w:color w:val="000000"/>
          <w:sz w:val="20"/>
          <w:szCs w:val="20"/>
          <w:shd w:fill="FFFFFF" w:val="clear"/>
        </w:rPr>
      </w:pPr>
      <w:r>
        <w:rPr>
          <w:rFonts w:ascii="ArIAL" w:hAnsi="ArIAL"/>
          <w:b/>
          <w:bCs/>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rFonts w:ascii="ArIAL" w:hAnsi="ArIAL"/>
          <w:b/>
          <w:bCs/>
          <w:color w:val="000000"/>
          <w:sz w:val="20"/>
          <w:szCs w:val="20"/>
          <w:shd w:fill="FFFFFF" w:val="clear"/>
        </w:rPr>
      </w:pPr>
      <w:r>
        <w:rPr>
          <w:rFonts w:ascii="ArIAL" w:hAnsi="ArIAL"/>
          <w:b/>
          <w:bCs/>
          <w:color w:val="000000"/>
          <w:sz w:val="20"/>
          <w:szCs w:val="20"/>
          <w:shd w:fill="FFFFFF" w:val="clear"/>
        </w:rPr>
        <w:t>Career Overview</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TextBody"/>
        <w:widowControl/>
        <w:pBdr>
          <w:top w:val="nil"/>
          <w:left w:val="nil"/>
          <w:bottom w:val="nil"/>
          <w:right w:val="nil"/>
        </w:pBdr>
        <w:shd w:fill="auto" w:val="clear"/>
        <w:spacing w:lineRule="atLeast" w:line="210"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Results-driven Project Manager with experience in front-end programming, relational databases and development/maintenance of complex and critical Content Management systems. Experienced in dealing with Multi lingual websites and clients.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rFonts w:ascii="ArIAL" w:hAnsi="ArIAL"/>
          <w:color w:val="000000"/>
          <w:sz w:val="20"/>
          <w:szCs w:val="20"/>
          <w:shd w:fill="FFFFFF" w:val="clear"/>
        </w:rPr>
      </w:pPr>
      <w:r>
        <w:rPr>
          <w:rFonts w:ascii="ArIAL" w:hAnsi="ArIAL"/>
          <w:color w:val="000000"/>
          <w:sz w:val="20"/>
          <w:szCs w:val="20"/>
          <w:shd w:fill="FFFFFF" w:val="clear"/>
        </w:rPr>
        <w:t>Qualifications</w:t>
      </w:r>
    </w:p>
    <w:p>
      <w:pPr>
        <w:sectPr>
          <w:type w:val="continuous"/>
          <w:pgSz w:w="12240" w:h="15840"/>
          <w:pgMar w:left="1700" w:right="1680" w:header="0" w:top="1360" w:footer="0" w:bottom="280" w:gutter="0"/>
          <w:formProt w:val="false"/>
          <w:textDirection w:val="lrTb"/>
          <w:docGrid w:type="default" w:linePitch="240" w:charSpace="4294965247"/>
        </w:sectPr>
      </w:pP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2879"/>
        <w:gridCol w:w="2873"/>
      </w:tblGrid>
      <w:tr>
        <w:trPr>
          <w:cantSplit w:val="false"/>
        </w:trPr>
        <w:tc>
          <w:tcPr>
            <w:tcW w:w="2879" w:type="dxa"/>
            <w:tcBorders>
              <w:top w:val="nil"/>
              <w:left w:val="nil"/>
              <w:bottom w:val="nil"/>
              <w:insideH w:val="nil"/>
              <w:right w:val="nil"/>
              <w:insideV w:val="nil"/>
            </w:tcBorders>
            <w:shd w:fill="auto" w:val="clear"/>
            <w:vAlign w:val="center"/>
          </w:tcPr>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ascii="ArIAL" w:hAnsi="ArIAL"/>
                <w:color w:val="000000"/>
                <w:sz w:val="20"/>
                <w:szCs w:val="20"/>
                <w:shd w:fill="FFFFFF" w:val="clear"/>
              </w:rPr>
            </w:pPr>
            <w:bookmarkStart w:id="9" w:name="314138219SKC11"/>
            <w:bookmarkEnd w:id="9"/>
            <w:r>
              <w:rPr>
                <w:rFonts w:ascii="ArIAL" w:hAnsi="ArIAL"/>
                <w:color w:val="000000"/>
                <w:sz w:val="20"/>
                <w:szCs w:val="20"/>
                <w:shd w:fill="FFFFFF" w:val="clear"/>
              </w:rPr>
              <w:t>HTML</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ascii="ArIAL" w:hAnsi="ArIAL"/>
                <w:color w:val="000000"/>
                <w:sz w:val="20"/>
                <w:szCs w:val="20"/>
                <w:shd w:fill="FFFFFF" w:val="clear"/>
              </w:rPr>
            </w:pPr>
            <w:r>
              <w:rPr>
                <w:rFonts w:ascii="ArIAL" w:hAnsi="ArIAL"/>
                <w:color w:val="000000"/>
                <w:sz w:val="20"/>
                <w:szCs w:val="20"/>
                <w:shd w:fill="FFFFFF" w:val="clear"/>
              </w:rPr>
              <w:t>CSS</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rFonts w:ascii="ArIAL" w:hAnsi="ArIAL"/>
                <w:color w:val="000000"/>
                <w:sz w:val="20"/>
                <w:szCs w:val="20"/>
                <w:shd w:fill="FFFFFF" w:val="clear"/>
              </w:rPr>
            </w:pPr>
            <w:r>
              <w:rPr>
                <w:rFonts w:ascii="ArIAL" w:hAnsi="ArIAL"/>
                <w:color w:val="000000"/>
                <w:sz w:val="20"/>
                <w:szCs w:val="20"/>
                <w:shd w:fill="FFFFFF" w:val="clear"/>
              </w:rPr>
              <w:t>Project management</w:t>
            </w:r>
          </w:p>
          <w:p>
            <w:pPr>
              <w:pStyle w:val="TableContents"/>
              <w:numPr>
                <w:ilvl w:val="0"/>
                <w:numId w:val="1"/>
              </w:numPr>
              <w:pBdr>
                <w:top w:val="nil"/>
                <w:left w:val="nil"/>
                <w:bottom w:val="nil"/>
                <w:right w:val="nil"/>
              </w:pBdr>
              <w:shd w:fill="auto" w:val="clear"/>
              <w:tabs>
                <w:tab w:val="left" w:pos="0" w:leader="none"/>
              </w:tabs>
              <w:spacing w:before="0" w:after="0"/>
              <w:ind w:left="195" w:right="0" w:hanging="283"/>
              <w:rPr>
                <w:rFonts w:ascii="ArIAL" w:hAnsi="ArIAL"/>
                <w:color w:val="000000"/>
                <w:sz w:val="20"/>
                <w:szCs w:val="20"/>
                <w:shd w:fill="FFFFFF" w:val="clear"/>
              </w:rPr>
            </w:pPr>
            <w:bookmarkStart w:id="10" w:name="314138219SKC21"/>
            <w:bookmarkEnd w:id="10"/>
            <w:r>
              <w:rPr>
                <w:rFonts w:ascii="ArIAL" w:hAnsi="ArIAL"/>
                <w:color w:val="000000"/>
                <w:sz w:val="20"/>
                <w:szCs w:val="20"/>
                <w:shd w:fill="FFFFFF" w:val="clear"/>
              </w:rPr>
              <w:t>Content management systems</w:t>
            </w:r>
          </w:p>
        </w:tc>
        <w:tc>
          <w:tcPr>
            <w:tcW w:w="2873" w:type="dxa"/>
            <w:tcBorders>
              <w:top w:val="nil"/>
              <w:left w:val="nil"/>
              <w:bottom w:val="nil"/>
              <w:insideH w:val="nil"/>
              <w:right w:val="nil"/>
              <w:insideV w:val="nil"/>
            </w:tcBorders>
            <w:shd w:fill="auto" w:val="clear"/>
            <w:vAlign w:val="center"/>
          </w:tcPr>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ascii="ArIAL" w:hAnsi="ArIAL"/>
                <w:color w:val="000000"/>
                <w:sz w:val="20"/>
                <w:szCs w:val="20"/>
                <w:shd w:fill="FFFFFF" w:val="clear"/>
              </w:rPr>
            </w:pPr>
            <w:r>
              <w:rPr>
                <w:rFonts w:ascii="ArIAL" w:hAnsi="ArIAL"/>
                <w:color w:val="000000"/>
                <w:sz w:val="20"/>
                <w:szCs w:val="20"/>
                <w:shd w:fill="FFFFFF" w:val="clear"/>
              </w:rPr>
              <w:t>Web Content Management</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ascii="ArIAL" w:hAnsi="ArIAL"/>
                <w:color w:val="000000"/>
                <w:sz w:val="20"/>
                <w:szCs w:val="20"/>
                <w:shd w:fill="FFFFFF" w:val="clear"/>
              </w:rPr>
            </w:pPr>
            <w:r>
              <w:rPr>
                <w:rFonts w:ascii="ArIAL" w:hAnsi="ArIAL"/>
                <w:color w:val="000000"/>
                <w:sz w:val="20"/>
                <w:szCs w:val="20"/>
                <w:shd w:fill="FFFFFF" w:val="clear"/>
              </w:rPr>
              <w:t>Landing Page Development</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rFonts w:ascii="ArIAL" w:hAnsi="ArIAL"/>
                <w:color w:val="000000"/>
                <w:sz w:val="20"/>
                <w:szCs w:val="20"/>
                <w:shd w:fill="FFFFFF" w:val="clear"/>
              </w:rPr>
            </w:pPr>
            <w:r>
              <w:rPr>
                <w:rFonts w:ascii="ArIAL" w:hAnsi="ArIAL"/>
                <w:color w:val="000000"/>
                <w:sz w:val="20"/>
                <w:szCs w:val="20"/>
                <w:shd w:fill="FFFFFF" w:val="clear"/>
              </w:rPr>
              <w:t>Project Quality Control</w:t>
            </w:r>
          </w:p>
          <w:p>
            <w:pPr>
              <w:pStyle w:val="TableContents"/>
              <w:widowControl/>
              <w:numPr>
                <w:ilvl w:val="0"/>
                <w:numId w:val="2"/>
              </w:numPr>
              <w:pBdr>
                <w:top w:val="nil"/>
                <w:left w:val="nil"/>
                <w:bottom w:val="nil"/>
                <w:right w:val="nil"/>
              </w:pBdr>
              <w:shd w:fill="auto" w:val="clear"/>
              <w:tabs>
                <w:tab w:val="left" w:pos="0" w:leader="none"/>
              </w:tabs>
              <w:spacing w:lineRule="atLeast" w:line="210" w:before="150" w:after="0"/>
              <w:ind w:left="435" w:right="0" w:hanging="283"/>
              <w:jc w:val="left"/>
              <w:rPr>
                <w:rFonts w:ascii="ArIAL" w:hAnsi="ArIAL"/>
                <w:color w:val="000000"/>
                <w:sz w:val="20"/>
                <w:szCs w:val="20"/>
                <w:shd w:fill="FFFFFF" w:val="clear"/>
              </w:rPr>
            </w:pPr>
            <w:r>
              <w:rPr>
                <w:rFonts w:ascii="ArIAL" w:hAnsi="ArIAL"/>
                <w:color w:val="000000"/>
                <w:sz w:val="20"/>
                <w:szCs w:val="20"/>
                <w:shd w:fill="FFFFFF" w:val="clear"/>
              </w:rPr>
              <w:t>Website Development</w:t>
            </w:r>
          </w:p>
        </w:tc>
      </w:tr>
    </w:tbl>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rFonts w:ascii="ArIAL" w:hAnsi="ArIAL"/>
          <w:color w:val="000000"/>
          <w:sz w:val="20"/>
          <w:szCs w:val="20"/>
          <w:shd w:fill="FFFFFF" w:val="clear"/>
        </w:rPr>
      </w:pPr>
      <w:r>
        <w:rPr>
          <w:rFonts w:ascii="ArIAL" w:hAnsi="ArIAL"/>
          <w:color w:val="000000"/>
          <w:sz w:val="20"/>
          <w:szCs w:val="20"/>
          <w:shd w:fill="FFFFFF" w:val="clear"/>
        </w:rPr>
        <w:t>Technical Skills</w:t>
      </w:r>
    </w:p>
    <w:p>
      <w:pPr>
        <w:sectPr>
          <w:type w:val="continuous"/>
          <w:pgSz w:w="12240" w:h="15840"/>
          <w:pgMar w:left="1700" w:right="1680" w:header="0" w:top="1360" w:footer="0" w:bottom="280" w:gutter="0"/>
          <w:formProt w:val="false"/>
          <w:textDirection w:val="lrTb"/>
          <w:docGrid w:type="default" w:linePitch="240" w:charSpace="4294965247"/>
        </w:sectPr>
      </w:pP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3704"/>
        <w:gridCol w:w="109"/>
        <w:gridCol w:w="1028"/>
        <w:gridCol w:w="109"/>
        <w:gridCol w:w="990"/>
        <w:gridCol w:w="109"/>
        <w:gridCol w:w="967"/>
      </w:tblGrid>
      <w:tr>
        <w:trPr>
          <w:cantSplit w:val="false"/>
        </w:trPr>
        <w:tc>
          <w:tcPr>
            <w:tcW w:w="3704" w:type="dxa"/>
            <w:tcBorders>
              <w:top w:val="nil"/>
              <w:left w:val="nil"/>
              <w:bottom w:val="nil"/>
              <w:insideH w:val="nil"/>
              <w:right w:val="nil"/>
              <w:insideV w:val="nil"/>
            </w:tcBorders>
            <w:shd w:fill="auto" w:val="clear"/>
            <w:vAlign w:val="center"/>
          </w:tcPr>
          <w:p>
            <w:pPr>
              <w:pStyle w:val="TableHeading"/>
              <w:spacing w:before="0" w:after="0"/>
              <w:ind w:left="0" w:right="0" w:hanging="0"/>
              <w:jc w:val="left"/>
              <w:rPr>
                <w:rFonts w:ascii="ArIAL" w:hAnsi="ArIAL"/>
                <w:color w:val="000000"/>
                <w:sz w:val="20"/>
                <w:szCs w:val="20"/>
                <w:u w:val="single"/>
                <w:shd w:fill="FFFFFF" w:val="clear"/>
              </w:rPr>
            </w:pPr>
            <w:r>
              <w:rPr>
                <w:rFonts w:ascii="ArIAL" w:hAnsi="ArIAL"/>
                <w:color w:val="000000"/>
                <w:sz w:val="20"/>
                <w:szCs w:val="20"/>
                <w:u w:val="single"/>
                <w:shd w:fill="FFFFFF" w:val="clear"/>
              </w:rPr>
              <w:t>Skills</w:t>
            </w:r>
          </w:p>
        </w:tc>
        <w:tc>
          <w:tcPr>
            <w:tcW w:w="109" w:type="dxa"/>
            <w:tcBorders>
              <w:top w:val="nil"/>
              <w:left w:val="nil"/>
              <w:bottom w:val="nil"/>
              <w:insideH w:val="nil"/>
              <w:right w:val="nil"/>
              <w:insideV w:val="nil"/>
            </w:tcBorders>
            <w:shd w:fill="auto" w:val="clear"/>
            <w:vAlign w:val="center"/>
          </w:tcPr>
          <w:p>
            <w:pPr>
              <w:pStyle w:val="TableHeading"/>
              <w:spacing w:before="0" w:after="200"/>
              <w:ind w:left="0" w:right="0" w:hanging="0"/>
              <w:rPr>
                <w:rFonts w:ascii="ArIAL" w:hAnsi="ArIAL"/>
                <w:color w:val="000000"/>
                <w:sz w:val="20"/>
                <w:szCs w:val="20"/>
                <w:shd w:fill="FFFFFF" w:val="clear"/>
              </w:rPr>
            </w:pPr>
            <w:r>
              <w:rPr>
                <w:rFonts w:ascii="ArIAL" w:hAnsi="ArIAL"/>
                <w:color w:val="000000"/>
                <w:sz w:val="20"/>
                <w:szCs w:val="20"/>
                <w:shd w:fill="FFFFFF" w:val="clear"/>
              </w:rPr>
            </w:r>
          </w:p>
        </w:tc>
        <w:tc>
          <w:tcPr>
            <w:tcW w:w="1028" w:type="dxa"/>
            <w:tcBorders>
              <w:top w:val="nil"/>
              <w:left w:val="nil"/>
              <w:bottom w:val="nil"/>
              <w:insideH w:val="nil"/>
              <w:right w:val="nil"/>
              <w:insideV w:val="nil"/>
            </w:tcBorders>
            <w:shd w:fill="auto" w:val="clear"/>
            <w:vAlign w:val="center"/>
          </w:tcPr>
          <w:p>
            <w:pPr>
              <w:pStyle w:val="TableHeading"/>
              <w:spacing w:before="0" w:after="0"/>
              <w:ind w:left="0" w:right="0" w:hanging="0"/>
              <w:jc w:val="left"/>
              <w:rPr>
                <w:rFonts w:ascii="ArIAL" w:hAnsi="ArIAL"/>
                <w:color w:val="000000"/>
                <w:sz w:val="20"/>
                <w:szCs w:val="20"/>
                <w:u w:val="single"/>
                <w:shd w:fill="FFFFFF" w:val="clear"/>
              </w:rPr>
            </w:pPr>
            <w:r>
              <w:rPr>
                <w:rFonts w:ascii="ArIAL" w:hAnsi="ArIAL"/>
                <w:color w:val="000000"/>
                <w:sz w:val="20"/>
                <w:szCs w:val="20"/>
                <w:u w:val="single"/>
                <w:shd w:fill="FFFFFF" w:val="clear"/>
              </w:rPr>
              <w:t>Experience</w:t>
            </w:r>
          </w:p>
        </w:tc>
        <w:tc>
          <w:tcPr>
            <w:tcW w:w="109" w:type="dxa"/>
            <w:tcBorders>
              <w:top w:val="nil"/>
              <w:left w:val="nil"/>
              <w:bottom w:val="nil"/>
              <w:insideH w:val="nil"/>
              <w:right w:val="nil"/>
              <w:insideV w:val="nil"/>
            </w:tcBorders>
            <w:shd w:fill="auto" w:val="clear"/>
            <w:vAlign w:val="center"/>
          </w:tcPr>
          <w:p>
            <w:pPr>
              <w:pStyle w:val="TableHeading"/>
              <w:spacing w:before="0" w:after="200"/>
              <w:ind w:left="0" w:right="0" w:hanging="0"/>
              <w:rPr>
                <w:rFonts w:ascii="ArIAL" w:hAnsi="ArIAL"/>
                <w:color w:val="000000"/>
                <w:sz w:val="20"/>
                <w:szCs w:val="20"/>
                <w:shd w:fill="FFFFFF" w:val="clear"/>
              </w:rPr>
            </w:pPr>
            <w:r>
              <w:rPr>
                <w:rFonts w:ascii="ArIAL" w:hAnsi="ArIAL"/>
                <w:color w:val="000000"/>
                <w:sz w:val="20"/>
                <w:szCs w:val="20"/>
                <w:shd w:fill="FFFFFF" w:val="clear"/>
              </w:rPr>
            </w:r>
          </w:p>
        </w:tc>
        <w:tc>
          <w:tcPr>
            <w:tcW w:w="990" w:type="dxa"/>
            <w:tcBorders>
              <w:top w:val="nil"/>
              <w:left w:val="nil"/>
              <w:bottom w:val="nil"/>
              <w:insideH w:val="nil"/>
              <w:right w:val="nil"/>
              <w:insideV w:val="nil"/>
            </w:tcBorders>
            <w:shd w:fill="auto" w:val="clear"/>
            <w:vAlign w:val="center"/>
          </w:tcPr>
          <w:p>
            <w:pPr>
              <w:pStyle w:val="TableHeading"/>
              <w:spacing w:before="0" w:after="0"/>
              <w:ind w:left="0" w:right="0" w:hanging="0"/>
              <w:jc w:val="center"/>
              <w:rPr>
                <w:rFonts w:ascii="ArIAL" w:hAnsi="ArIAL"/>
                <w:color w:val="000000"/>
                <w:sz w:val="20"/>
                <w:szCs w:val="20"/>
                <w:u w:val="single"/>
                <w:shd w:fill="FFFFFF" w:val="clear"/>
              </w:rPr>
            </w:pPr>
            <w:r>
              <w:rPr>
                <w:rFonts w:ascii="ArIAL" w:hAnsi="ArIAL"/>
                <w:color w:val="000000"/>
                <w:sz w:val="20"/>
                <w:szCs w:val="20"/>
                <w:u w:val="single"/>
                <w:shd w:fill="FFFFFF" w:val="clear"/>
              </w:rPr>
              <w:t>Total Years</w:t>
            </w:r>
          </w:p>
        </w:tc>
        <w:tc>
          <w:tcPr>
            <w:tcW w:w="109" w:type="dxa"/>
            <w:tcBorders>
              <w:top w:val="nil"/>
              <w:left w:val="nil"/>
              <w:bottom w:val="nil"/>
              <w:insideH w:val="nil"/>
              <w:right w:val="nil"/>
              <w:insideV w:val="nil"/>
            </w:tcBorders>
            <w:shd w:fill="auto" w:val="clear"/>
            <w:vAlign w:val="center"/>
          </w:tcPr>
          <w:p>
            <w:pPr>
              <w:pStyle w:val="TableHeading"/>
              <w:spacing w:before="0" w:after="200"/>
              <w:ind w:left="0" w:right="0" w:hanging="0"/>
              <w:rPr>
                <w:rFonts w:ascii="ArIAL" w:hAnsi="ArIAL"/>
                <w:color w:val="000000"/>
                <w:sz w:val="20"/>
                <w:szCs w:val="20"/>
                <w:shd w:fill="FFFFFF" w:val="clear"/>
              </w:rPr>
            </w:pPr>
            <w:r>
              <w:rPr>
                <w:rFonts w:ascii="ArIAL" w:hAnsi="ArIAL"/>
                <w:color w:val="000000"/>
                <w:sz w:val="20"/>
                <w:szCs w:val="20"/>
                <w:shd w:fill="FFFFFF" w:val="clear"/>
              </w:rPr>
            </w:r>
          </w:p>
        </w:tc>
        <w:tc>
          <w:tcPr>
            <w:tcW w:w="967" w:type="dxa"/>
            <w:tcBorders>
              <w:top w:val="nil"/>
              <w:left w:val="nil"/>
              <w:bottom w:val="nil"/>
              <w:insideH w:val="nil"/>
              <w:right w:val="nil"/>
              <w:insideV w:val="nil"/>
            </w:tcBorders>
            <w:shd w:fill="auto" w:val="clear"/>
            <w:vAlign w:val="center"/>
          </w:tcPr>
          <w:p>
            <w:pPr>
              <w:pStyle w:val="TableHeading"/>
              <w:spacing w:before="0" w:after="0"/>
              <w:ind w:left="0" w:right="0" w:hanging="0"/>
              <w:jc w:val="center"/>
              <w:rPr>
                <w:rFonts w:ascii="ArIAL" w:hAnsi="ArIAL"/>
                <w:color w:val="000000"/>
                <w:sz w:val="20"/>
                <w:szCs w:val="20"/>
                <w:u w:val="single"/>
                <w:shd w:fill="FFFFFF" w:val="clear"/>
              </w:rPr>
            </w:pPr>
            <w:bookmarkStart w:id="11" w:name="PARAGRAPH_314140108_1_202566040"/>
            <w:bookmarkStart w:id="12" w:name="314140108SKIL1"/>
            <w:bookmarkEnd w:id="11"/>
            <w:bookmarkEnd w:id="12"/>
            <w:r>
              <w:rPr>
                <w:rFonts w:ascii="ArIAL" w:hAnsi="ArIAL"/>
                <w:color w:val="000000"/>
                <w:sz w:val="20"/>
                <w:szCs w:val="20"/>
                <w:u w:val="single"/>
                <w:shd w:fill="FFFFFF" w:val="clear"/>
              </w:rPr>
              <w:t>Last Used</w:t>
            </w:r>
          </w:p>
        </w:tc>
      </w:tr>
      <w:tr>
        <w:trPr>
          <w:cantSplit w:val="false"/>
        </w:trPr>
        <w:tc>
          <w:tcPr>
            <w:tcW w:w="3704"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Windows, Mac OSX, HTML, CSS, Photoshop</w:t>
            </w:r>
          </w:p>
        </w:tc>
        <w:tc>
          <w:tcPr>
            <w:tcW w:w="109" w:type="dxa"/>
            <w:tcBorders>
              <w:top w:val="nil"/>
              <w:left w:val="nil"/>
              <w:bottom w:val="nil"/>
              <w:insideH w:val="nil"/>
              <w:right w:val="nil"/>
              <w:insideV w:val="nil"/>
            </w:tcBorders>
            <w:shd w:fill="auto" w:val="clear"/>
            <w:vAlign w:val="center"/>
          </w:tcPr>
          <w:p>
            <w:pPr>
              <w:pStyle w:val="TableContents"/>
              <w:spacing w:before="0" w:after="200"/>
              <w:ind w:left="0" w:right="0" w:hanging="0"/>
              <w:rPr>
                <w:rFonts w:ascii="ArIAL" w:hAnsi="ArIAL"/>
                <w:color w:val="000000"/>
                <w:sz w:val="20"/>
                <w:szCs w:val="20"/>
                <w:shd w:fill="FFFFFF" w:val="clear"/>
              </w:rPr>
            </w:pPr>
            <w:bookmarkStart w:id="13" w:name="314140108SKRT1"/>
            <w:bookmarkStart w:id="14" w:name="314140108SKRT1"/>
            <w:bookmarkEnd w:id="14"/>
            <w:r>
              <w:rPr>
                <w:rFonts w:ascii="ArIAL" w:hAnsi="ArIAL"/>
                <w:color w:val="000000"/>
                <w:sz w:val="20"/>
                <w:szCs w:val="20"/>
                <w:shd w:fill="FFFFFF" w:val="clear"/>
              </w:rPr>
            </w:r>
          </w:p>
        </w:tc>
        <w:tc>
          <w:tcPr>
            <w:tcW w:w="1028" w:type="dxa"/>
            <w:tcBorders>
              <w:top w:val="nil"/>
              <w:left w:val="nil"/>
              <w:bottom w:val="nil"/>
              <w:insideH w:val="nil"/>
              <w:right w:val="nil"/>
              <w:insideV w:val="nil"/>
            </w:tcBorders>
            <w:shd w:fill="auto" w:val="clear"/>
            <w:vAlign w:val="center"/>
          </w:tcPr>
          <w:p>
            <w:pPr>
              <w:pStyle w:val="TableContents"/>
              <w:spacing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Mac OSX</w:t>
            </w:r>
          </w:p>
        </w:tc>
        <w:tc>
          <w:tcPr>
            <w:tcW w:w="109" w:type="dxa"/>
            <w:tcBorders>
              <w:top w:val="nil"/>
              <w:left w:val="nil"/>
              <w:bottom w:val="nil"/>
              <w:insideH w:val="nil"/>
              <w:right w:val="nil"/>
              <w:insideV w:val="nil"/>
            </w:tcBorders>
            <w:shd w:fill="auto" w:val="clear"/>
            <w:vAlign w:val="center"/>
          </w:tcPr>
          <w:p>
            <w:pPr>
              <w:pStyle w:val="TableContents"/>
              <w:spacing w:before="0" w:after="200"/>
              <w:ind w:left="0" w:right="0" w:hanging="0"/>
              <w:rPr>
                <w:rFonts w:ascii="ArIAL" w:hAnsi="ArIAL"/>
                <w:color w:val="000000"/>
                <w:sz w:val="20"/>
                <w:szCs w:val="20"/>
                <w:shd w:fill="FFFFFF" w:val="clear"/>
              </w:rPr>
            </w:pPr>
            <w:bookmarkStart w:id="15" w:name="314140108SKYR1"/>
            <w:bookmarkStart w:id="16" w:name="314140108SKYR1"/>
            <w:bookmarkEnd w:id="16"/>
            <w:r>
              <w:rPr>
                <w:rFonts w:ascii="ArIAL" w:hAnsi="ArIAL"/>
                <w:color w:val="000000"/>
                <w:sz w:val="20"/>
                <w:szCs w:val="20"/>
                <w:shd w:fill="FFFFFF" w:val="clear"/>
              </w:rPr>
            </w:r>
          </w:p>
        </w:tc>
        <w:tc>
          <w:tcPr>
            <w:tcW w:w="990" w:type="dxa"/>
            <w:tcBorders>
              <w:top w:val="nil"/>
              <w:left w:val="nil"/>
              <w:bottom w:val="nil"/>
              <w:insideH w:val="nil"/>
              <w:right w:val="nil"/>
              <w:insideV w:val="nil"/>
            </w:tcBorders>
            <w:shd w:fill="auto" w:val="clear"/>
            <w:vAlign w:val="center"/>
          </w:tcPr>
          <w:p>
            <w:pPr>
              <w:pStyle w:val="TableContents"/>
              <w:spacing w:before="0" w:after="200"/>
              <w:ind w:left="0" w:right="0" w:hanging="0"/>
              <w:rPr>
                <w:rFonts w:ascii="ArIAL" w:hAnsi="ArIAL"/>
                <w:color w:val="000000"/>
                <w:sz w:val="20"/>
                <w:szCs w:val="20"/>
                <w:shd w:fill="FFFFFF" w:val="clear"/>
              </w:rPr>
            </w:pPr>
            <w:r>
              <w:rPr>
                <w:rFonts w:ascii="ArIAL" w:hAnsi="ArIAL"/>
                <w:color w:val="000000"/>
                <w:sz w:val="20"/>
                <w:szCs w:val="20"/>
                <w:shd w:fill="FFFFFF" w:val="clear"/>
              </w:rPr>
            </w:r>
          </w:p>
        </w:tc>
        <w:tc>
          <w:tcPr>
            <w:tcW w:w="109" w:type="dxa"/>
            <w:tcBorders>
              <w:top w:val="nil"/>
              <w:left w:val="nil"/>
              <w:bottom w:val="nil"/>
              <w:insideH w:val="nil"/>
              <w:right w:val="nil"/>
              <w:insideV w:val="nil"/>
            </w:tcBorders>
            <w:shd w:fill="auto" w:val="clear"/>
            <w:vAlign w:val="center"/>
          </w:tcPr>
          <w:p>
            <w:pPr>
              <w:pStyle w:val="TableContents"/>
              <w:spacing w:before="0" w:after="200"/>
              <w:ind w:left="0" w:right="0" w:hanging="0"/>
              <w:rPr>
                <w:rFonts w:ascii="ArIAL" w:hAnsi="ArIAL"/>
                <w:color w:val="000000"/>
                <w:sz w:val="20"/>
                <w:szCs w:val="20"/>
                <w:shd w:fill="FFFFFF" w:val="clear"/>
              </w:rPr>
            </w:pPr>
            <w:bookmarkStart w:id="17" w:name="314140108SLST1"/>
            <w:bookmarkStart w:id="18" w:name="314140108SLST1"/>
            <w:bookmarkEnd w:id="18"/>
            <w:r>
              <w:rPr>
                <w:rFonts w:ascii="ArIAL" w:hAnsi="ArIAL"/>
                <w:color w:val="000000"/>
                <w:sz w:val="20"/>
                <w:szCs w:val="20"/>
                <w:shd w:fill="FFFFFF" w:val="clear"/>
              </w:rPr>
            </w:r>
          </w:p>
        </w:tc>
        <w:tc>
          <w:tcPr>
            <w:tcW w:w="967" w:type="dxa"/>
            <w:tcBorders>
              <w:top w:val="nil"/>
              <w:left w:val="nil"/>
              <w:bottom w:val="nil"/>
              <w:insideH w:val="nil"/>
              <w:right w:val="nil"/>
              <w:insideV w:val="nil"/>
            </w:tcBorders>
            <w:shd w:fill="auto" w:val="clear"/>
            <w:vAlign w:val="center"/>
          </w:tcPr>
          <w:p>
            <w:pPr>
              <w:pStyle w:val="TableContents"/>
              <w:spacing w:before="0" w:after="200"/>
              <w:rPr>
                <w:rFonts w:ascii="ArIAL" w:hAnsi="ArIAL"/>
                <w:color w:val="000000"/>
                <w:sz w:val="20"/>
                <w:szCs w:val="20"/>
                <w:shd w:fill="FFFFFF" w:val="clear"/>
              </w:rPr>
            </w:pPr>
            <w:r>
              <w:rPr>
                <w:rFonts w:ascii="ArIAL" w:hAnsi="ArIAL"/>
                <w:color w:val="000000"/>
                <w:sz w:val="20"/>
                <w:szCs w:val="20"/>
                <w:shd w:fill="FFFFFF" w:val="clear"/>
              </w:rPr>
            </w:r>
          </w:p>
        </w:tc>
      </w:tr>
    </w:tbl>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rFonts w:ascii="ArIAL" w:hAnsi="ArIAL"/>
          <w:b/>
          <w:bCs/>
          <w:color w:val="000000"/>
          <w:sz w:val="20"/>
          <w:szCs w:val="20"/>
          <w:shd w:fill="FFFFFF" w:val="clear"/>
        </w:rPr>
      </w:pPr>
      <w:r>
        <w:rPr>
          <w:rFonts w:ascii="ArIAL" w:hAnsi="ArIAL"/>
          <w:b/>
          <w:bCs/>
          <w:color w:val="000000"/>
          <w:sz w:val="20"/>
          <w:szCs w:val="20"/>
          <w:shd w:fill="FFFFFF" w:val="clear"/>
        </w:rPr>
        <w:t>Accomplishments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b/>
          <w:bCs/>
          <w:color w:val="000000"/>
          <w:sz w:val="20"/>
          <w:szCs w:val="20"/>
          <w:shd w:fill="FFFFFF" w:val="clear"/>
        </w:rPr>
      </w:pPr>
      <w:r>
        <w:rPr>
          <w:rFonts w:ascii="ArIAL" w:hAnsi="ArIAL"/>
          <w:b/>
          <w:bCs/>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43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Reduced the number of emails sent for project changes by 20% due to improved proofing</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43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 taught myself HTML and CSS to assist the Web Developers and Designers and increase productivity</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43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Collaborated with marketing and business development groups for collateral needs and other printed materials.</w:t>
      </w:r>
    </w:p>
    <w:p>
      <w:pPr>
        <w:pStyle w:val="TextBody"/>
        <w:widowControl/>
        <w:spacing w:lineRule="atLeast" w:line="210" w:before="0" w:after="0"/>
        <w:jc w:val="left"/>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pPr>
      <w:r>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b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rFonts w:ascii="ArIAL" w:hAnsi="ArIAL"/>
          <w:b/>
          <w:bCs/>
          <w:color w:val="000000"/>
          <w:sz w:val="20"/>
          <w:szCs w:val="20"/>
          <w:shd w:fill="FFFFFF" w:val="clear"/>
        </w:rPr>
      </w:pPr>
      <w:r>
        <w:rPr>
          <w:rFonts w:ascii="ArIAL" w:hAnsi="ArIAL"/>
          <w:b/>
          <w:bCs/>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rFonts w:ascii="ArIAL" w:hAnsi="ArIAL"/>
          <w:b/>
          <w:bCs/>
          <w:color w:val="000000"/>
          <w:sz w:val="20"/>
          <w:szCs w:val="20"/>
          <w:shd w:fill="FFFFFF" w:val="clear"/>
        </w:rPr>
      </w:pPr>
      <w:r>
        <w:rPr>
          <w:rFonts w:ascii="ArIAL" w:hAnsi="ArIAL"/>
          <w:b/>
          <w:bCs/>
          <w:color w:val="000000"/>
          <w:sz w:val="20"/>
          <w:szCs w:val="20"/>
          <w:shd w:fill="FFFFFF" w:val="clear"/>
        </w:rPr>
        <w:t>Work Experience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b/>
          <w:color w:val="000000"/>
          <w:sz w:val="20"/>
          <w:szCs w:val="20"/>
          <w:shd w:fill="FFFFFF" w:val="clear"/>
        </w:rPr>
      </w:pPr>
      <w:bookmarkStart w:id="19" w:name="314138220JTIT1"/>
      <w:bookmarkEnd w:id="19"/>
      <w:r>
        <w:rPr>
          <w:rFonts w:ascii="ArIAL" w:hAnsi="ArIAL"/>
          <w:b/>
          <w:color w:val="000000"/>
          <w:sz w:val="20"/>
          <w:szCs w:val="20"/>
          <w:shd w:fill="FFFFFF" w:val="clear"/>
        </w:rPr>
        <w:t>Marketing Project Coordinator</w:t>
      </w:r>
      <w:bookmarkStart w:id="20" w:name="314138220JSTD1"/>
      <w:bookmarkEnd w:id="20"/>
      <w:r>
        <w:rPr>
          <w:rFonts w:ascii="ArIAL" w:hAnsi="ArIAL"/>
          <w:b/>
          <w:color w:val="000000"/>
          <w:sz w:val="20"/>
          <w:szCs w:val="20"/>
          <w:shd w:fill="FFFFFF" w:val="clear"/>
        </w:rPr>
        <w:t>08/2012</w:t>
      </w:r>
      <w:r>
        <w:rPr>
          <w:rFonts w:ascii="ArIAL" w:hAnsi="ArIAL"/>
          <w:color w:val="000000"/>
          <w:sz w:val="20"/>
          <w:szCs w:val="20"/>
          <w:shd w:fill="FFFFFF" w:val="clear"/>
        </w:rPr>
        <w:t> </w:t>
      </w:r>
      <w:r>
        <w:rPr>
          <w:rFonts w:ascii="ArIAL" w:hAnsi="ArIAL"/>
          <w:b/>
          <w:color w:val="000000"/>
          <w:sz w:val="20"/>
          <w:szCs w:val="20"/>
          <w:shd w:fill="FFFFFF" w:val="clear"/>
        </w:rPr>
        <w:t>to </w:t>
      </w:r>
      <w:bookmarkStart w:id="21" w:name="314138220EDDT1"/>
      <w:bookmarkEnd w:id="21"/>
      <w:r>
        <w:rPr>
          <w:rFonts w:ascii="ArIAL" w:hAnsi="ArIAL"/>
          <w:b/>
          <w:color w:val="000000"/>
          <w:sz w:val="20"/>
          <w:szCs w:val="20"/>
          <w:shd w:fill="FFFFFF" w:val="clear"/>
        </w:rPr>
        <w:t>10/2013</w:t>
      </w:r>
      <w:bookmarkStart w:id="22" w:name="314138220COMP1"/>
      <w:bookmarkEnd w:id="22"/>
      <w:r>
        <w:rPr>
          <w:rFonts w:ascii="ArIAL" w:hAnsi="ArIAL"/>
          <w:b/>
          <w:color w:val="000000"/>
          <w:sz w:val="20"/>
          <w:szCs w:val="20"/>
          <w:shd w:fill="FFFFFF" w:val="clear"/>
        </w:rPr>
        <w:t>Kaseya Software</w:t>
      </w:r>
      <w:bookmarkStart w:id="23" w:name="314138220JCIT1"/>
      <w:bookmarkEnd w:id="23"/>
      <w:r>
        <w:rPr>
          <w:rFonts w:ascii="ArIAL" w:hAnsi="ArIAL"/>
          <w:b/>
          <w:color w:val="000000"/>
          <w:sz w:val="20"/>
          <w:szCs w:val="20"/>
          <w:shd w:fill="FFFFFF" w:val="clear"/>
        </w:rPr>
        <w:t>Palm Beach Gardens, </w:t>
      </w:r>
      <w:bookmarkStart w:id="24" w:name="314138220JSTA1"/>
      <w:bookmarkStart w:id="25" w:name="314138220JDES1"/>
      <w:bookmarkEnd w:id="24"/>
      <w:bookmarkEnd w:id="25"/>
      <w:r>
        <w:rPr>
          <w:rFonts w:ascii="ArIAL" w:hAnsi="ArIAL"/>
          <w:b/>
          <w:color w:val="000000"/>
          <w:sz w:val="20"/>
          <w:szCs w:val="20"/>
          <w:shd w:fill="FFFFFF" w:val="clear"/>
        </w:rPr>
        <w:t>FL</w:t>
      </w:r>
    </w:p>
    <w:p>
      <w:pPr>
        <w:pStyle w:val="TextBody"/>
        <w:widowControl/>
        <w:pBdr>
          <w:top w:val="nil"/>
          <w:left w:val="nil"/>
          <w:bottom w:val="nil"/>
          <w:right w:val="nil"/>
        </w:pBdr>
        <w:shd w:fill="auto" w:val="clear"/>
        <w:spacing w:lineRule="atLeast" w:line="210" w:before="0" w:after="0"/>
        <w:ind w:left="0" w:right="0" w:hanging="0"/>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Duties include all global integrated marketing projects, as well as content management &amp; deployment for Kaseya Internal marketing departments. Projects included (but were not limited to) overseeing website design, social channel maintenance/development, the scheduling and deployment of all Email campaigns and supporting collateral design for new business education, retention and new client acquisitions (NCA's).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 w:hAnsi="ArIAL"/>
          <w:b/>
          <w:bCs w:val="false"/>
          <w:i w:val="false"/>
          <w:iCs w:val="false"/>
          <w:caps w:val="false"/>
          <w:smallCaps w:val="false"/>
          <w:color w:val="000000"/>
          <w:spacing w:val="0"/>
          <w:sz w:val="20"/>
          <w:szCs w:val="20"/>
          <w:shd w:fill="FFFFFF" w:val="clear"/>
        </w:rPr>
      </w:pPr>
      <w:bookmarkStart w:id="26" w:name="314138220JTIT2"/>
      <w:bookmarkEnd w:id="26"/>
      <w:r>
        <w:rPr>
          <w:rFonts w:eastAsia="Arial;Helvetica;sans-serif" w:cs="Arial;Helvetica;sans-serif" w:ascii="ArIAL" w:hAnsi="ArIAL"/>
          <w:b/>
          <w:bCs w:val="false"/>
          <w:i w:val="false"/>
          <w:iCs w:val="false"/>
          <w:caps w:val="false"/>
          <w:smallCaps w:val="false"/>
          <w:color w:val="000000"/>
          <w:spacing w:val="0"/>
          <w:sz w:val="20"/>
          <w:szCs w:val="20"/>
          <w:shd w:fill="FFFFFF" w:val="clear"/>
        </w:rPr>
        <w:t>Travel and Lodging Manager</w:t>
      </w:r>
      <w:bookmarkStart w:id="27" w:name="314138220JSTD2"/>
      <w:bookmarkEnd w:id="27"/>
      <w:r>
        <w:rPr>
          <w:rFonts w:eastAsia="Arial;Helvetica;sans-serif" w:cs="Arial;Helvetica;sans-serif" w:ascii="ArIAL" w:hAnsi="ArIAL"/>
          <w:b/>
          <w:bCs w:val="false"/>
          <w:i w:val="false"/>
          <w:iCs w:val="false"/>
          <w:caps w:val="false"/>
          <w:smallCaps w:val="false"/>
          <w:color w:val="000000"/>
          <w:spacing w:val="0"/>
          <w:sz w:val="20"/>
          <w:szCs w:val="20"/>
          <w:shd w:fill="FFFFFF" w:val="clear"/>
        </w:rPr>
        <w:t>01/2010</w:t>
      </w:r>
      <w:r>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t> </w:t>
      </w:r>
      <w:r>
        <w:rPr>
          <w:rFonts w:eastAsia="Arial;Helvetica;sans-serif" w:cs="Arial;Helvetica;sans-serif" w:ascii="ArIAL" w:hAnsi="ArIAL"/>
          <w:b/>
          <w:bCs w:val="false"/>
          <w:i w:val="false"/>
          <w:iCs w:val="false"/>
          <w:caps w:val="false"/>
          <w:smallCaps w:val="false"/>
          <w:color w:val="000000"/>
          <w:spacing w:val="0"/>
          <w:sz w:val="20"/>
          <w:szCs w:val="20"/>
          <w:shd w:fill="FFFFFF" w:val="clear"/>
        </w:rPr>
        <w:t>to </w:t>
      </w:r>
      <w:bookmarkStart w:id="28" w:name="314138220EDDT2"/>
      <w:bookmarkEnd w:id="28"/>
      <w:r>
        <w:rPr>
          <w:rFonts w:eastAsia="Arial;Helvetica;sans-serif" w:cs="Arial;Helvetica;sans-serif" w:ascii="ArIAL" w:hAnsi="ArIAL"/>
          <w:b/>
          <w:bCs w:val="false"/>
          <w:i w:val="false"/>
          <w:iCs w:val="false"/>
          <w:caps w:val="false"/>
          <w:smallCaps w:val="false"/>
          <w:color w:val="000000"/>
          <w:spacing w:val="0"/>
          <w:sz w:val="20"/>
          <w:szCs w:val="20"/>
          <w:shd w:fill="FFFFFF" w:val="clear"/>
        </w:rPr>
        <w:t>08/2013</w:t>
      </w:r>
      <w:bookmarkStart w:id="29" w:name="314138220COMP2"/>
      <w:bookmarkEnd w:id="29"/>
      <w:r>
        <w:rPr>
          <w:rFonts w:eastAsia="Arial;Helvetica;sans-serif" w:cs="Arial;Helvetica;sans-serif" w:ascii="ArIAL" w:hAnsi="ArIAL"/>
          <w:b/>
          <w:bCs w:val="false"/>
          <w:i w:val="false"/>
          <w:iCs w:val="false"/>
          <w:caps w:val="false"/>
          <w:smallCaps w:val="false"/>
          <w:color w:val="000000"/>
          <w:spacing w:val="0"/>
          <w:sz w:val="20"/>
          <w:szCs w:val="20"/>
          <w:shd w:fill="FFFFFF" w:val="clear"/>
        </w:rPr>
        <w:t>Managed Housing of Florida</w:t>
      </w:r>
      <w:bookmarkStart w:id="30" w:name="314138220JCIT2"/>
      <w:bookmarkEnd w:id="30"/>
      <w:r>
        <w:rPr>
          <w:rFonts w:eastAsia="Arial;Helvetica;sans-serif" w:cs="Arial;Helvetica;sans-serif" w:ascii="ArIAL" w:hAnsi="ArIAL"/>
          <w:b/>
          <w:bCs w:val="false"/>
          <w:i w:val="false"/>
          <w:iCs w:val="false"/>
          <w:caps w:val="false"/>
          <w:smallCaps w:val="false"/>
          <w:color w:val="000000"/>
          <w:spacing w:val="0"/>
          <w:sz w:val="20"/>
          <w:szCs w:val="20"/>
          <w:shd w:fill="FFFFFF" w:val="clear"/>
        </w:rPr>
        <w:t>Palm Beach Gardens, </w:t>
      </w:r>
      <w:bookmarkStart w:id="31" w:name="314138220JSTA2"/>
      <w:bookmarkStart w:id="32" w:name="314138220JDES2"/>
      <w:bookmarkEnd w:id="31"/>
      <w:bookmarkEnd w:id="32"/>
      <w:r>
        <w:rPr>
          <w:rFonts w:eastAsia="Arial;Helvetica;sans-serif" w:cs="Arial;Helvetica;sans-serif" w:ascii="ArIAL" w:hAnsi="ArIAL"/>
          <w:b/>
          <w:bCs w:val="false"/>
          <w:i w:val="false"/>
          <w:iCs w:val="false"/>
          <w:caps w:val="false"/>
          <w:smallCaps w:val="false"/>
          <w:color w:val="000000"/>
          <w:spacing w:val="0"/>
          <w:sz w:val="20"/>
          <w:szCs w:val="20"/>
          <w:shd w:fill="FFFFFF" w:val="clear"/>
        </w:rPr>
        <w:t>FL</w:t>
      </w:r>
    </w:p>
    <w:p>
      <w:pPr>
        <w:pStyle w:val="TextBody"/>
        <w:widowControl/>
        <w:pBdr>
          <w:top w:val="nil"/>
          <w:left w:val="nil"/>
          <w:bottom w:val="nil"/>
          <w:right w:val="nil"/>
        </w:pBdr>
        <w:shd w:fill="auto" w:val="clear"/>
        <w:spacing w:lineRule="atLeast" w:line="210" w:before="0" w:after="0"/>
        <w:ind w:left="0" w:right="0" w:hanging="0"/>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Was responsible for the management, housing &amp; transportation for over 500 employees. Facilitated all property management functions that included the overseeing of build out, maintenance and leasing executions with the a travel-industry and Hospitality verticals. Additional responsibilities included a seamless integration with HR to coordinate the enculturation of new staff and scheduling for proper allocation with multiple properties.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 w:hAnsi="ArIAL"/>
          <w:b/>
          <w:bCs w:val="false"/>
          <w:i w:val="false"/>
          <w:iCs w:val="false"/>
          <w:caps w:val="false"/>
          <w:smallCaps w:val="false"/>
          <w:color w:val="000000"/>
          <w:spacing w:val="0"/>
          <w:sz w:val="20"/>
          <w:szCs w:val="20"/>
          <w:shd w:fill="FFFFFF" w:val="clear"/>
        </w:rPr>
      </w:pPr>
      <w:bookmarkStart w:id="33" w:name="314138220JTIT3"/>
      <w:bookmarkEnd w:id="33"/>
      <w:r>
        <w:rPr>
          <w:rFonts w:eastAsia="Arial;Helvetica;sans-serif" w:cs="Arial;Helvetica;sans-serif" w:ascii="ArIAL" w:hAnsi="ArIAL"/>
          <w:b/>
          <w:bCs w:val="false"/>
          <w:i w:val="false"/>
          <w:iCs w:val="false"/>
          <w:caps w:val="false"/>
          <w:smallCaps w:val="false"/>
          <w:color w:val="000000"/>
          <w:spacing w:val="0"/>
          <w:sz w:val="20"/>
          <w:szCs w:val="20"/>
          <w:shd w:fill="FFFFFF" w:val="clear"/>
        </w:rPr>
        <w:t>Housing Coordinator</w:t>
      </w:r>
      <w:bookmarkStart w:id="34" w:name="314138220JSTD3"/>
      <w:bookmarkEnd w:id="34"/>
      <w:r>
        <w:rPr>
          <w:rFonts w:eastAsia="Arial;Helvetica;sans-serif" w:cs="Arial;Helvetica;sans-serif" w:ascii="ArIAL" w:hAnsi="ArIAL"/>
          <w:b/>
          <w:bCs w:val="false"/>
          <w:i w:val="false"/>
          <w:iCs w:val="false"/>
          <w:caps w:val="false"/>
          <w:smallCaps w:val="false"/>
          <w:color w:val="000000"/>
          <w:spacing w:val="0"/>
          <w:sz w:val="20"/>
          <w:szCs w:val="20"/>
          <w:shd w:fill="FFFFFF" w:val="clear"/>
        </w:rPr>
        <w:t>10/2006</w:t>
      </w:r>
      <w:r>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t> </w:t>
      </w:r>
      <w:r>
        <w:rPr>
          <w:rFonts w:eastAsia="Arial;Helvetica;sans-serif" w:cs="Arial;Helvetica;sans-serif" w:ascii="ArIAL" w:hAnsi="ArIAL"/>
          <w:b/>
          <w:bCs w:val="false"/>
          <w:i w:val="false"/>
          <w:iCs w:val="false"/>
          <w:caps w:val="false"/>
          <w:smallCaps w:val="false"/>
          <w:color w:val="000000"/>
          <w:spacing w:val="0"/>
          <w:sz w:val="20"/>
          <w:szCs w:val="20"/>
          <w:shd w:fill="FFFFFF" w:val="clear"/>
        </w:rPr>
        <w:t>to </w:t>
      </w:r>
      <w:bookmarkStart w:id="35" w:name="314138220EDDT3"/>
      <w:bookmarkEnd w:id="35"/>
      <w:r>
        <w:rPr>
          <w:rFonts w:eastAsia="Arial;Helvetica;sans-serif" w:cs="Arial;Helvetica;sans-serif" w:ascii="ArIAL" w:hAnsi="ArIAL"/>
          <w:b/>
          <w:bCs w:val="false"/>
          <w:i w:val="false"/>
          <w:iCs w:val="false"/>
          <w:caps w:val="false"/>
          <w:smallCaps w:val="false"/>
          <w:color w:val="000000"/>
          <w:spacing w:val="0"/>
          <w:sz w:val="20"/>
          <w:szCs w:val="20"/>
          <w:shd w:fill="FFFFFF" w:val="clear"/>
        </w:rPr>
        <w:t>12/2010</w:t>
      </w:r>
      <w:bookmarkStart w:id="36" w:name="314138220COMP3"/>
      <w:bookmarkEnd w:id="36"/>
      <w:r>
        <w:rPr>
          <w:rFonts w:eastAsia="Arial;Helvetica;sans-serif" w:cs="Arial;Helvetica;sans-serif" w:ascii="ArIAL" w:hAnsi="ArIAL"/>
          <w:b/>
          <w:bCs w:val="false"/>
          <w:i w:val="false"/>
          <w:iCs w:val="false"/>
          <w:caps w:val="false"/>
          <w:smallCaps w:val="false"/>
          <w:color w:val="000000"/>
          <w:spacing w:val="0"/>
          <w:sz w:val="20"/>
          <w:szCs w:val="20"/>
          <w:shd w:fill="FFFFFF" w:val="clear"/>
        </w:rPr>
        <w:t>Workaway International</w:t>
      </w:r>
      <w:bookmarkStart w:id="37" w:name="314138220JCIT3"/>
      <w:bookmarkEnd w:id="37"/>
      <w:r>
        <w:rPr>
          <w:rFonts w:eastAsia="Arial;Helvetica;sans-serif" w:cs="Arial;Helvetica;sans-serif" w:ascii="ArIAL" w:hAnsi="ArIAL"/>
          <w:b/>
          <w:bCs w:val="false"/>
          <w:i w:val="false"/>
          <w:iCs w:val="false"/>
          <w:caps w:val="false"/>
          <w:smallCaps w:val="false"/>
          <w:color w:val="000000"/>
          <w:spacing w:val="0"/>
          <w:sz w:val="20"/>
          <w:szCs w:val="20"/>
          <w:shd w:fill="FFFFFF" w:val="clear"/>
        </w:rPr>
        <w:t>Palm Beach Gardens, </w:t>
      </w:r>
      <w:bookmarkStart w:id="38" w:name="314138220JSTA3"/>
      <w:bookmarkStart w:id="39" w:name="314138220JDES3"/>
      <w:bookmarkEnd w:id="38"/>
      <w:bookmarkEnd w:id="39"/>
      <w:r>
        <w:rPr>
          <w:rFonts w:eastAsia="Arial;Helvetica;sans-serif" w:cs="Arial;Helvetica;sans-serif" w:ascii="ArIAL" w:hAnsi="ArIAL"/>
          <w:b/>
          <w:bCs w:val="false"/>
          <w:i w:val="false"/>
          <w:iCs w:val="false"/>
          <w:caps w:val="false"/>
          <w:smallCaps w:val="false"/>
          <w:color w:val="000000"/>
          <w:spacing w:val="0"/>
          <w:sz w:val="20"/>
          <w:szCs w:val="20"/>
          <w:shd w:fill="FFFFFF" w:val="clear"/>
        </w:rPr>
        <w:t>FL</w:t>
      </w:r>
    </w:p>
    <w:p>
      <w:pPr>
        <w:pStyle w:val="TextBody"/>
        <w:widowControl/>
        <w:pBdr>
          <w:top w:val="nil"/>
          <w:left w:val="nil"/>
          <w:bottom w:val="nil"/>
          <w:right w:val="nil"/>
        </w:pBdr>
        <w:shd w:fill="auto" w:val="clear"/>
        <w:spacing w:lineRule="atLeast" w:line="210" w:before="0" w:after="0"/>
        <w:ind w:left="0" w:right="0" w:hanging="0"/>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Was responsible for the management of global distribution of lodging and in-house training disciplines. At Workaway International, was also instrumental in development of new process and procedures that increased notable efficiencies within the first year of implementation. These touch points were many, that included not only business infrastructure but marketing and growth models for prototype business directives.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 w:hAnsi="ArIAL"/>
          <w:b/>
          <w:bCs w:val="false"/>
          <w:i w:val="false"/>
          <w:iCs w:val="false"/>
          <w:caps w:val="false"/>
          <w:smallCaps w:val="false"/>
          <w:color w:val="000000"/>
          <w:spacing w:val="0"/>
          <w:sz w:val="20"/>
          <w:szCs w:val="20"/>
          <w:shd w:fill="FFFFFF" w:val="clear"/>
        </w:rPr>
      </w:pPr>
      <w:bookmarkStart w:id="40" w:name="314138220JTIT4"/>
      <w:bookmarkStart w:id="41" w:name="314138220JSTD4"/>
      <w:bookmarkEnd w:id="40"/>
      <w:bookmarkEnd w:id="41"/>
      <w:r>
        <w:rPr>
          <w:rFonts w:eastAsia="Arial;Helvetica;sans-serif" w:cs="Arial;Helvetica;sans-serif" w:ascii="ArIAL" w:hAnsi="ArIAL"/>
          <w:b/>
          <w:bCs w:val="false"/>
          <w:i w:val="false"/>
          <w:iCs w:val="false"/>
          <w:caps w:val="false"/>
          <w:smallCaps w:val="false"/>
          <w:color w:val="000000"/>
          <w:spacing w:val="0"/>
          <w:sz w:val="20"/>
          <w:szCs w:val="20"/>
          <w:shd w:fill="FFFFFF" w:val="clear"/>
        </w:rPr>
        <w:t>10/2004</w:t>
      </w:r>
      <w:r>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t> </w:t>
      </w:r>
      <w:r>
        <w:rPr>
          <w:rFonts w:eastAsia="Arial;Helvetica;sans-serif" w:cs="Arial;Helvetica;sans-serif" w:ascii="ArIAL" w:hAnsi="ArIAL"/>
          <w:b/>
          <w:bCs w:val="false"/>
          <w:i w:val="false"/>
          <w:iCs w:val="false"/>
          <w:caps w:val="false"/>
          <w:smallCaps w:val="false"/>
          <w:color w:val="000000"/>
          <w:spacing w:val="0"/>
          <w:sz w:val="20"/>
          <w:szCs w:val="20"/>
          <w:shd w:fill="FFFFFF" w:val="clear"/>
        </w:rPr>
        <w:t>to </w:t>
      </w:r>
      <w:bookmarkStart w:id="42" w:name="314138220EDDT4"/>
      <w:bookmarkStart w:id="43" w:name="314138220JDES4"/>
      <w:bookmarkEnd w:id="42"/>
      <w:bookmarkEnd w:id="43"/>
      <w:r>
        <w:rPr>
          <w:rFonts w:eastAsia="Arial;Helvetica;sans-serif" w:cs="Arial;Helvetica;sans-serif" w:ascii="ArIAL" w:hAnsi="ArIAL"/>
          <w:b/>
          <w:bCs w:val="false"/>
          <w:i w:val="false"/>
          <w:iCs w:val="false"/>
          <w:caps w:val="false"/>
          <w:smallCaps w:val="false"/>
          <w:color w:val="000000"/>
          <w:spacing w:val="0"/>
          <w:sz w:val="20"/>
          <w:szCs w:val="20"/>
          <w:shd w:fill="FFFFFF" w:val="clear"/>
        </w:rPr>
        <w:t>06/2006</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rFonts w:ascii="ArIAL" w:hAnsi="ArIAL"/>
          <w:color w:val="000000"/>
          <w:sz w:val="20"/>
          <w:szCs w:val="20"/>
          <w:shd w:fill="FFFFFF" w:val="clear"/>
        </w:rPr>
      </w:pPr>
      <w:r>
        <w:rPr>
          <w:rFonts w:ascii="ArIAL" w:hAnsi="ArIAL"/>
          <w:color w:val="000000"/>
          <w:sz w:val="20"/>
          <w:szCs w:val="20"/>
          <w:shd w:fill="FFFFFF" w:val="clear"/>
        </w:rPr>
        <w:t>Education and Training</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b w:val="false"/>
          <w:color w:val="000000"/>
          <w:sz w:val="20"/>
          <w:szCs w:val="20"/>
          <w:shd w:fill="FFFFFF" w:val="clear"/>
        </w:rPr>
      </w:pPr>
      <w:bookmarkStart w:id="44" w:name="314138221DGRE1"/>
      <w:bookmarkStart w:id="45" w:name="314138221STUY1"/>
      <w:bookmarkEnd w:id="44"/>
      <w:bookmarkEnd w:id="45"/>
      <w:r>
        <w:rPr>
          <w:rFonts w:ascii="ArIAL" w:hAnsi="ArIAL"/>
          <w:b/>
          <w:color w:val="000000"/>
          <w:sz w:val="20"/>
          <w:szCs w:val="20"/>
          <w:shd w:fill="FFFFFF" w:val="clear"/>
        </w:rPr>
        <w:t>HTML</w:t>
      </w:r>
      <w:bookmarkStart w:id="46" w:name="314138221GRYR1"/>
      <w:bookmarkEnd w:id="46"/>
      <w:r>
        <w:rPr>
          <w:rFonts w:ascii="ArIAL" w:hAnsi="ArIAL"/>
          <w:b/>
          <w:color w:val="000000"/>
          <w:sz w:val="20"/>
          <w:szCs w:val="20"/>
          <w:shd w:fill="FFFFFF" w:val="clear"/>
        </w:rPr>
        <w:t>2012</w:t>
      </w:r>
      <w:bookmarkStart w:id="47" w:name="314138221SCHO1"/>
      <w:bookmarkStart w:id="48" w:name="314138221FRFM1"/>
      <w:bookmarkEnd w:id="47"/>
      <w:bookmarkEnd w:id="48"/>
      <w:r>
        <w:rPr>
          <w:rFonts w:ascii="ArIAL" w:hAnsi="ArIAL"/>
          <w:b w:val="false"/>
          <w:color w:val="000000"/>
          <w:sz w:val="20"/>
          <w:szCs w:val="20"/>
          <w:shd w:fill="FFFFFF" w:val="clear"/>
        </w:rPr>
        <w:t>Code Academy</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pPr>
      <w:bookmarkStart w:id="49" w:name="314138221DGRE2"/>
      <w:bookmarkStart w:id="50" w:name="314138221STUY2"/>
      <w:bookmarkEnd w:id="49"/>
      <w:bookmarkEnd w:id="50"/>
      <w:r>
        <w:rPr>
          <w:rFonts w:eastAsia="Arial;Helvetica;sans-serif" w:cs="Arial;Helvetica;sans-serif" w:ascii="ArIAL" w:hAnsi="ArIAL"/>
          <w:b/>
          <w:bCs w:val="false"/>
          <w:i w:val="false"/>
          <w:iCs w:val="false"/>
          <w:caps w:val="false"/>
          <w:smallCaps w:val="false"/>
          <w:color w:val="000000"/>
          <w:spacing w:val="0"/>
          <w:sz w:val="20"/>
          <w:szCs w:val="20"/>
          <w:shd w:fill="FFFFFF" w:val="clear"/>
        </w:rPr>
        <w:t>CSS</w:t>
      </w:r>
      <w:bookmarkStart w:id="51" w:name="314138221GRYR2"/>
      <w:bookmarkEnd w:id="51"/>
      <w:r>
        <w:rPr>
          <w:rFonts w:eastAsia="Arial;Helvetica;sans-serif" w:cs="Arial;Helvetica;sans-serif" w:ascii="ArIAL" w:hAnsi="ArIAL"/>
          <w:b/>
          <w:bCs w:val="false"/>
          <w:i w:val="false"/>
          <w:iCs w:val="false"/>
          <w:caps w:val="false"/>
          <w:smallCaps w:val="false"/>
          <w:color w:val="000000"/>
          <w:spacing w:val="0"/>
          <w:sz w:val="20"/>
          <w:szCs w:val="20"/>
          <w:shd w:fill="FFFFFF" w:val="clear"/>
        </w:rPr>
        <w:t>2013</w:t>
      </w:r>
      <w:bookmarkStart w:id="52" w:name="314138221SCHO2"/>
      <w:bookmarkStart w:id="53" w:name="314138221FRFM2"/>
      <w:bookmarkEnd w:id="52"/>
      <w:bookmarkEnd w:id="53"/>
      <w:r>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t>Treehouse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pPr>
      <w:bookmarkStart w:id="54" w:name="314138221DGRE3"/>
      <w:bookmarkEnd w:id="54"/>
      <w:r>
        <w:rPr>
          <w:rFonts w:eastAsia="Arial;Helvetica;sans-serif" w:cs="Arial;Helvetica;sans-serif" w:ascii="ArIAL" w:hAnsi="ArIAL"/>
          <w:b/>
          <w:bCs w:val="false"/>
          <w:i w:val="false"/>
          <w:iCs w:val="false"/>
          <w:caps w:val="false"/>
          <w:smallCaps w:val="false"/>
          <w:color w:val="000000"/>
          <w:spacing w:val="0"/>
          <w:sz w:val="20"/>
          <w:szCs w:val="20"/>
          <w:shd w:fill="FFFFFF" w:val="clear"/>
        </w:rPr>
        <w:t>Cape Town, South Africa PC Engineering</w:t>
      </w:r>
      <w:r>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t>: </w:t>
      </w:r>
      <w:bookmarkStart w:id="55" w:name="314138221STUY3"/>
      <w:bookmarkEnd w:id="55"/>
      <w:r>
        <w:rPr>
          <w:rFonts w:eastAsia="Arial;Helvetica;sans-serif" w:cs="Arial;Helvetica;sans-serif" w:ascii="ArIAL" w:hAnsi="ArIAL"/>
          <w:b/>
          <w:bCs w:val="false"/>
          <w:i w:val="false"/>
          <w:iCs w:val="false"/>
          <w:caps w:val="false"/>
          <w:smallCaps w:val="false"/>
          <w:color w:val="000000"/>
          <w:spacing w:val="0"/>
          <w:sz w:val="20"/>
          <w:szCs w:val="20"/>
          <w:shd w:fill="FFFFFF" w:val="clear"/>
        </w:rPr>
        <w:t>Network Engineering</w:t>
      </w:r>
      <w:bookmarkStart w:id="56" w:name="314138221GRYR3"/>
      <w:bookmarkEnd w:id="56"/>
      <w:r>
        <w:rPr>
          <w:rFonts w:eastAsia="Arial;Helvetica;sans-serif" w:cs="Arial;Helvetica;sans-serif" w:ascii="ArIAL" w:hAnsi="ArIAL"/>
          <w:b/>
          <w:bCs w:val="false"/>
          <w:i w:val="false"/>
          <w:iCs w:val="false"/>
          <w:caps w:val="false"/>
          <w:smallCaps w:val="false"/>
          <w:color w:val="000000"/>
          <w:spacing w:val="0"/>
          <w:sz w:val="20"/>
          <w:szCs w:val="20"/>
          <w:shd w:fill="FFFFFF" w:val="clear"/>
        </w:rPr>
        <w:t>Jan. 2000</w:t>
      </w:r>
      <w:bookmarkStart w:id="57" w:name="314138221SCHO3"/>
      <w:bookmarkStart w:id="58" w:name="314138221FRFM3"/>
      <w:bookmarkEnd w:id="57"/>
      <w:bookmarkEnd w:id="58"/>
      <w:r>
        <w:rPr>
          <w:rFonts w:eastAsia="Arial;Helvetica;sans-serif" w:cs="Arial;Helvetica;sans-serif" w:ascii="ArIAL" w:hAnsi="ArIAL"/>
          <w:b w:val="false"/>
          <w:bCs w:val="false"/>
          <w:i w:val="false"/>
          <w:iCs w:val="false"/>
          <w:caps w:val="false"/>
          <w:smallCaps w:val="false"/>
          <w:color w:val="000000"/>
          <w:spacing w:val="0"/>
          <w:sz w:val="20"/>
          <w:szCs w:val="20"/>
          <w:shd w:fill="FFFFFF" w:val="clear"/>
        </w:rPr>
        <w:t>Imperial Underwood College</w:t>
      </w:r>
    </w:p>
    <w:p>
      <w:pPr>
        <w:pStyle w:val="TextBody"/>
        <w:widowControl/>
        <w:pBdr>
          <w:top w:val="nil"/>
          <w:left w:val="nil"/>
          <w:bottom w:val="nil"/>
          <w:right w:val="nil"/>
        </w:pBdr>
        <w:shd w:fill="auto" w:val="clear"/>
        <w:spacing w:lineRule="atLeast" w:line="210" w:before="0" w:after="0"/>
        <w:ind w:left="0" w:right="0" w:hanging="0"/>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Coursework in Networking and Information Technology</w:t>
      </w:r>
    </w:p>
    <w:p>
      <w:pPr>
        <w:pStyle w:val="TextBody"/>
        <w:widowControl/>
        <w:pBdr>
          <w:top w:val="nil"/>
          <w:left w:val="nil"/>
          <w:bottom w:val="nil"/>
          <w:right w:val="nil"/>
        </w:pBdr>
        <w:shd w:fill="auto" w:val="clear"/>
        <w:spacing w:lineRule="atLeast" w:line="210" w:before="0" w:after="0"/>
        <w:ind w:left="0" w:right="0" w:hanging="0"/>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Continuing Education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uto" w:line="240" w:before="76" w:after="0"/>
        <w:ind w:left="0" w:right="-20" w:hanging="0"/>
        <w:jc w:val="left"/>
        <w:rPr>
          <w:rFonts w:ascii="ArIAL" w:hAnsi="ArIAL"/>
          <w:color w:val="000000"/>
          <w:sz w:val="20"/>
          <w:szCs w:val="20"/>
          <w:shd w:fill="FFFFFF" w:val="clear"/>
        </w:rPr>
      </w:pPr>
      <w:r>
        <w:rPr>
          <w:rFonts w:ascii="ArIAL" w:hAnsi="ArIAL"/>
          <w:color w:val="000000"/>
          <w:sz w:val="20"/>
          <w:szCs w:val="20"/>
          <w:shd w:fill="FFFFFF" w:val="clear"/>
        </w:rPr>
      </w:r>
    </w:p>
    <w:sectPr>
      <w:type w:val="continuous"/>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